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12. stavaka 1., 7. i 8. Zakona o morskom ribarstvu („Narodne novine“, br. 62/17.), a u skladu s Uredbom Vijeća (EU) 2017/127 od 20. siječnja 2017. o utvrđivanju ribolovnih mogućnosti za 2017. za određene riblje stokove i skupine ribljih stokova koje se primjenjuju u vodama Unije te za ribarska plovila Unije u određenim vodama izvan Unije (SL L 24, 28.1.2017.) ministar poljoprivrede donosi  </w:t>
      </w:r>
    </w:p>
    <w:p w:rsidR="00B876AD" w:rsidRDefault="00B876AD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4BA6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RIBOLOVNIM MOGUĆNOSTIMA U GOSPODARSKOM RIBOLOVU NA MORU OKRUŽUJUĆOM MREŽOM PLIVARICOM - SRDELAROM 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se propisuju:</w:t>
      </w:r>
    </w:p>
    <w:p w:rsidR="007907F1" w:rsidRPr="007907F1" w:rsidRDefault="007907F1" w:rsidP="007907F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7F1">
        <w:rPr>
          <w:rFonts w:ascii="Times New Roman" w:eastAsia="Calibri" w:hAnsi="Times New Roman" w:cs="Times New Roman"/>
          <w:sz w:val="24"/>
          <w:szCs w:val="24"/>
        </w:rPr>
        <w:t xml:space="preserve">Maksimalni kapacitet ribolovne flote za ribolov okružujućom mrežom plivaricom – srdelarom (u daljnjem tekstu: </w:t>
      </w:r>
      <w:proofErr w:type="spellStart"/>
      <w:r w:rsidRPr="007907F1">
        <w:rPr>
          <w:rFonts w:ascii="Times New Roman" w:eastAsia="Calibri" w:hAnsi="Times New Roman" w:cs="Times New Roman"/>
          <w:sz w:val="24"/>
          <w:szCs w:val="24"/>
        </w:rPr>
        <w:t>plivarica</w:t>
      </w:r>
      <w:proofErr w:type="spellEnd"/>
      <w:r w:rsidRPr="00790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07F1">
        <w:rPr>
          <w:rFonts w:ascii="Times New Roman" w:eastAsia="Calibri" w:hAnsi="Times New Roman" w:cs="Times New Roman"/>
          <w:sz w:val="24"/>
          <w:szCs w:val="24"/>
        </w:rPr>
        <w:t>srdelara</w:t>
      </w:r>
      <w:proofErr w:type="spellEnd"/>
      <w:r w:rsidRPr="007907F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07F1" w:rsidRPr="007907F1" w:rsidRDefault="007907F1" w:rsidP="007907F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7F1">
        <w:rPr>
          <w:rFonts w:ascii="Times New Roman" w:eastAsia="Calibri" w:hAnsi="Times New Roman" w:cs="Times New Roman"/>
          <w:sz w:val="24"/>
          <w:szCs w:val="24"/>
        </w:rPr>
        <w:t xml:space="preserve">Ograničenja ulova </w:t>
      </w:r>
    </w:p>
    <w:p w:rsidR="007907F1" w:rsidRPr="007907F1" w:rsidRDefault="007907F1" w:rsidP="007907F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7F1">
        <w:rPr>
          <w:rFonts w:ascii="Times New Roman" w:eastAsia="Calibri" w:hAnsi="Times New Roman" w:cs="Times New Roman"/>
          <w:sz w:val="24"/>
          <w:szCs w:val="24"/>
        </w:rPr>
        <w:t xml:space="preserve">Maksimalni broj ribolovnih dana po plovilu </w:t>
      </w:r>
    </w:p>
    <w:p w:rsidR="007907F1" w:rsidRPr="007907F1" w:rsidRDefault="007907F1" w:rsidP="007907F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7F1">
        <w:rPr>
          <w:rFonts w:ascii="Times New Roman" w:eastAsia="Calibri" w:hAnsi="Times New Roman" w:cs="Times New Roman"/>
          <w:sz w:val="24"/>
          <w:szCs w:val="24"/>
        </w:rPr>
        <w:t xml:space="preserve">Razdoblje redovite zabrane ribolova  </w:t>
      </w:r>
    </w:p>
    <w:p w:rsidR="007907F1" w:rsidRPr="007907F1" w:rsidRDefault="007907F1" w:rsidP="007907F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7F1">
        <w:rPr>
          <w:rFonts w:ascii="Times New Roman" w:eastAsia="Calibri" w:hAnsi="Times New Roman" w:cs="Times New Roman"/>
          <w:sz w:val="24"/>
          <w:szCs w:val="24"/>
        </w:rPr>
        <w:t>Područja i razdoblje zabrane obavljanja ribolova radi zaštite mlađih godišnjih klasa sitne plave ribe</w:t>
      </w:r>
      <w:r w:rsidRPr="007907F1" w:rsidDel="006760D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7907F1" w:rsidRPr="007907F1" w:rsidRDefault="007907F1" w:rsidP="007907F1">
      <w:pPr>
        <w:spacing w:before="120" w:after="12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7F1" w:rsidRPr="007907F1" w:rsidRDefault="007907F1" w:rsidP="007907F1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7F1">
        <w:rPr>
          <w:rFonts w:ascii="Times New Roman" w:eastAsia="Calibri" w:hAnsi="Times New Roman" w:cs="Times New Roman"/>
          <w:b/>
          <w:sz w:val="24"/>
          <w:szCs w:val="24"/>
        </w:rPr>
        <w:t>Pojmovnik</w:t>
      </w:r>
    </w:p>
    <w:p w:rsidR="007907F1" w:rsidRPr="007907F1" w:rsidRDefault="007907F1" w:rsidP="007907F1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7F1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907F1" w:rsidRPr="007907F1" w:rsidRDefault="007907F1" w:rsidP="007907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ovoga Pravilniku imaju sljedeće značenje: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„Ciljani ribolov“ – podrazumijeva ribolov u kojem ciljana vrsta predstavlja više od 50% mase ukupnog ulova sitne plave ribe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„Mala plava riba“ - podrazumijeva sljedeće vrste: iglica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Belone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belone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gracilis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), 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inćun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Engraulis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encrasicolus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), papalina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Sprattus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sprattus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), lokarda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Scomber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colias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), skuša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Scomber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scombrus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), srdela (</w:t>
      </w:r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Sardina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pilchardus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), srdela golema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Sardinella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aurita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 i šaruni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Trachurus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trachurus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Trachurus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mediterraneus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„Ribolovni dan“ – podrazumijeva kontinuirani period od 24 sata ili dio tog perioda od polaska do povratka u luku tijekom kojeg plovilo traži ribu, polaže mrežu u more, izvlači ulov na plovilo, te prevozi i iskrcava isti, a u kojem je plovilo obavljalo dio,</w:t>
      </w:r>
      <w:r w:rsidR="00047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cijelu ili više ribolovnih operacija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„Ribolovna operacija plivaricom srdelarom“ – obuhvaća paljenje umjetne rasvjete radi privlačenja sitne plave ribe, polaganje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plivarice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srdelare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more, povlačenje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stezača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zatvaranja dna ispod jata, izvlačenje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stezača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mreže na plovilo.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„Sitna plava riba“ – podrazumijeva sljedeće vrste: inćun (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Engraulis</w:t>
      </w:r>
      <w:proofErr w:type="spellEnd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encrasicolus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 i srdela (</w:t>
      </w:r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Sardina </w:t>
      </w:r>
      <w:proofErr w:type="spellStart"/>
      <w:r w:rsidRPr="007907F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pilchardus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7907F1" w:rsidRPr="007907F1" w:rsidRDefault="007907F1" w:rsidP="007907F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Ograničenja kapaciteta ribolovne flote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Maksimalni kapacitet ukupne ribolovne flote kojima je izdano Odobrenje za ribolov plivaricom srdelarom iznosi 249 plovila, odnosno 77 145,52 kW, odnosno 18 537,72 GT.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Ograničenje ulova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(1) Ukupni ulov svih plovila kojima je izdano odobrenje za ribolov plivaricom srdelarom ne smije premašiti ukupni ulov sitne plave ribe ostvaren u 2014. godini.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Ukupni ulov male plave ribe s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prilovom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ograničava se na 75 t po plovilu koje obavlja ribolov okružujućom mrežom plivaricom srdelarom, tijekom svakog od razdoblja, kako slijedi: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a) od 30. lipnja u 12:00 sati do 31. srpnja u 12:00 sati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b) od 31. srpnja u 12:00 sati do 31. kolovoza u 12:00 sati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c) od 31. kolovoza u 12:00 sati do 30. rujna u 12:00 sati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d) od 30. rujna u 12:00 sati do 31. listopada u 12:00 sati</w:t>
      </w:r>
    </w:p>
    <w:p w:rsidR="00047C07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e) od 31. listopada u 12:00 sati do 30. studenoga u 12:00 sati</w:t>
      </w:r>
      <w:r w:rsidR="00047C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Ukupni ulov male plave ribe s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prilovom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razdoblja od 30. studenog u 12:00 sati do 31. prosinca u 12:00 sati ograničava se na 70 t po plovilu koje obavlja ribolov okružujućo</w:t>
      </w:r>
      <w:r w:rsidR="00047C07">
        <w:rPr>
          <w:rFonts w:ascii="Times New Roman" w:eastAsia="Times New Roman" w:hAnsi="Times New Roman" w:cs="Times New Roman"/>
          <w:sz w:val="24"/>
          <w:szCs w:val="24"/>
          <w:lang w:eastAsia="hr-HR"/>
        </w:rPr>
        <w:t>m mrežom plivaricom srdelarom.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Ograničenja ribolovnog napora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5. 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 pojedinom odobrenju za ribolov plivaricom srdelarom dopušteno je obavljati najviše 20 ribolovnih dana mjesečno, a ukupni broj ribolovnih dana u godini ne smije biti veći od 180 ribolovnih dana.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 pojedinom odobrenju za ribolov plivaricom srdelarom dopušteno je obavljati najviše 144 ribolovna dana za ciljani ribolov inćuna i 144 ribolovna dana za ciljani ribolov srdele.</w:t>
      </w:r>
      <w:r w:rsidRPr="007907F1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 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(3) Ribolovni dan koji je počeo zadnjeg dana u mjesecu, a završio prvog dana sljedećeg mjeseca računa se kao prvi ribolovni dan sljedećeg mjeseca.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Razdoblje redovite zabrane ribolova plivaricom srdelarom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6. 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cijelom ribolovnom moru Republike Hrvatske zabranjen je ribolov plivaricom srdelarom u razdoblju od 24. prosinca u 17:00 sati do 16. siječnja u 24:00 sata.</w:t>
      </w:r>
    </w:p>
    <w:p w:rsidR="00047C07" w:rsidRPr="00047C07" w:rsidRDefault="00047C07" w:rsidP="007907F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7C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Razdoblje privremene obustave ribolova </w:t>
      </w:r>
    </w:p>
    <w:p w:rsidR="007907F1" w:rsidRPr="007907F1" w:rsidRDefault="007907F1" w:rsidP="007907F1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6.a</w:t>
      </w:r>
    </w:p>
    <w:p w:rsidR="007907F1" w:rsidRPr="007907F1" w:rsidRDefault="007907F1" w:rsidP="007907F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(1) Ribolov plovilima koja obavljaju ribolov okružujućom mrežom plivaricom – srdelarom zabranjen je u cijelom ribolovnom moru Republike Hrvatske u razdoblju od 17. siječnja 2018. godine u 00:00 sati do 15. veljače 2018. godine u 24:00 sati.</w:t>
      </w:r>
    </w:p>
    <w:p w:rsidR="007907F1" w:rsidRPr="007907F1" w:rsidRDefault="007907F1" w:rsidP="007907F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Tijekom razdoblja od 16. veljače 2018. godine u 00:00 sati do 28. veljače 2018. godine u 12:00 sati svako plovilo koje obavlja ribolov plivaricom – srdelarom smije ostvariti ukupno najviše pet ribolovnih dana te u tom razdoblju ukupni ulov male plave ribe s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prilovom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smije</w:t>
      </w:r>
      <w:r w:rsidR="00047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premašiti 35 tona po plovilu.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Područja zabrane obavljanja ribolova radi zaštite mlađih godišnjih klasa sitne plave ribe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ciljem zaštite mlađih godišnjih klasa sitne plave ribe ministarstvo određuje prostorno - vremenske regulacije ribolova plivaricom srdelarom plovilima duljim od 12 m preko svega s ciljem ograničavanja ribolova na područjima koja su prepoznata kao važna za zaštitu ranih životnih stadija sitne plave ribe u kontinuiranom razdoblju od najmanje 6 mjeseci tijekom pojedine kalendarske godine. 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Zabranjuje se plovilima duljim od 12 metara preko svega ribolov plivaricom srdelarom u dijelovima unutarnjeg ribolovnog mora kako slijedi: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a) Rt Lako – Rt Kumpar – 1.5 NM od kopna (Područje 1. na karti u Prilogu 1.)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Lipica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Kijac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Krk)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Škuljica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Stražica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Prvić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Samotvorac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Kosača (o. Sveti Grgur)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Plitvac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Stojan (o. Rab) – Rt Glavina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Deda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Pag) – Paški most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Korotanja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Baljenica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(Područje 2. na karti u Prilogu 1.)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Rt Vrulja (o. Vir) – Rt Križ (o.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Sestrunj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Uvala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Japleniški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Ovčjak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Ugljan) – most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Ždrelac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Rasovica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Pašman) – zapadni rt o.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Balabra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Vela – zapadni rt o. Kurba Mala – istočni rt o. Glamoč – zapadni rt o. Žut – južni rt o. Žut – o.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Čavlin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o.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Čerigul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Rat (o. Murter)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Obinuš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Virski most (Područje 3. na karti u Prilogu 1.)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 Rt od Križa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Širan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Drvenik Veli) – Rt Novica – sjeverozapadni rt. o. Šolta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Livka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Šolta) – Rt Ražanj (o. Brač)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Lašćatna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Svitna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(Područje 4. na karti u Prilogu 1.)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e) Sjeverni rt uvale Vira donja – Rt Sućuraj (o. Hvar)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Nedilja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Šćedra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Šćedro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vrh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Šćedra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uvala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Prigradica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Korčula) – Uvala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Trstena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Osičac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(Pelješac) (Područje 5. na karti u Prilogu 1.).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 od stavka 1. ovoga članka u području iz stavka 1. točke b) ovoga članka ribarska plovila duljine između 12 m i 15 m preko svega koja obavljaju ribolov okružujućom mrežom plivaricom – srdelarom, a čiji ukupni godišnji ulov sitne plave ribe u prethodnoj godini nije premašio 300 t po plovilu, smiju mjesečno ostvariti najviše deset ribolovnih dana u tom području.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 od stavka 1. ovoga članka u području iz stavka 1. točke d) ovoga članka ribarska plovila duljine između 12 m i 18 m preko svega koja obavljaju ribolov okružujućom mrežom plivaricom – srdelarom, a čiji ukupni godišnji ulov sitne plave ribe u prethodnoj godini nije premašio 300 t po plovilu, smiju mjesečno ostvariti najviše deset ribolovnih dana u tom području</w:t>
      </w: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Članak 9.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(1)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Zabranjuje se plovilima duljim od 12 metara preko svega ribolov plivaricom srdelarom u razdoblju od 1. srpnja u 12:00 sati do </w:t>
      </w:r>
      <w:r w:rsidRPr="007907F1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31. 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u 12:00 sati u dijelovima unutarnjeg ribolovnog mora kako slijedi: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1,5NM zapadno od Rt Laka – 13°25,1' 45°29,1' – 13°33,7' 45°2,8' – 13°44,6' 44°51,1' – hrid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Porer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Kamenjak – Rt Kumpar – 1,5 NM zapadno od Rta Kumpar - linijom 1,5 NM od obale do 1,5NM zapadno od Rt Laka (Područje 1. na karti u Prilogu 2.)</w:t>
      </w:r>
    </w:p>
    <w:p w:rsidR="007907F1" w:rsidRPr="007907F1" w:rsidRDefault="00075652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</w:t>
      </w:r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rt Oštro (Kraljevica) –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Prapratni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rt (o. Cres)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Selzine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Veli Pin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Plavnik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Mali Pin – rt Sv.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Mikula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Krk)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Kijac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Lipica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(Područje 3. na karti u Prilogu 2.)</w:t>
      </w:r>
    </w:p>
    <w:p w:rsidR="007907F1" w:rsidRPr="007907F1" w:rsidRDefault="00075652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Lipica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(Kraljevica)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Kijac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Krk) – rt Sv.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Mikula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krk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Pin Mali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Plavnik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Veli Pin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Selzine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Cres)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Kijac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Cres) – rt Tanki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Zeča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Debeli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Lakunji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Unije)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Arbit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Straža (o. Vele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Srakane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Žapljić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sjeverni rt o. Male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Srakane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Šilo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Tizna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Lošinj)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Kornu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Draga (o. Ilovik) – rt Radovan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Samotvorac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Silba)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Mavrova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Tuf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Ist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Jabučni rt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Vranač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Molat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južni rt otoka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Molat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Tun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 – sjeverni rt otoka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Tun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 – rt Veli Bok – uvala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Permanje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Sestrunj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Križ – Rt Vrulja (o. Vir) – Paški most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Deda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Glavina (o. Rab) – Rt Stojan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Plitvac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Sv. Grgur) – Rt Kosača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Samotvorac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Prvić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Škuljica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Krk)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Kijac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(Područje 4. na karti u Prilogu 2.)</w:t>
      </w:r>
    </w:p>
    <w:p w:rsidR="007907F1" w:rsidRPr="007907F1" w:rsidRDefault="00075652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Rasovica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Pašman) – zapadni rt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Balabra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Vela – zapadni rt o. Kurba Mala – istočni rt o. Glamoč –zapadni rt o. Žut –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Brskvenjak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Lavdara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mala – južni rt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Lavdara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sjeverni rt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Lavdara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Parda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Iž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Osiljinac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Iž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Južni rt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Zverinac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Zmorašnji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Bonaster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Molat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– južni rt otoka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Molat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Tun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 – sjeverni rt otoka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Tun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 – rt Veli Bok – uvala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Permanje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Sestrunj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uvala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Japleniški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Ovčjak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Ugljan) – Mali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Ždrelac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(Područje 5. na karti u Prilogu 2.)</w:t>
      </w:r>
    </w:p>
    <w:p w:rsidR="007907F1" w:rsidRPr="007907F1" w:rsidRDefault="00075652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Rt Masline –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Mazirina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Rasohe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Žirje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Žirje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o.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Čerigul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Rat (o. Murter)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Obinuš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(Područje 6. na karti u Prilogu 3.)</w:t>
      </w:r>
    </w:p>
    <w:p w:rsidR="007907F1" w:rsidRPr="007907F1" w:rsidRDefault="00075652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Sumartin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Brač) – Uvala Zavala (o. Hvar) – Rt Sućuraj – sjeverni rt uvale Vira donja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Svitna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Lašćatna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Brač) (Područje 7. na karti u Prilogu 3.)</w:t>
      </w:r>
    </w:p>
    <w:p w:rsidR="007907F1" w:rsidRPr="007907F1" w:rsidRDefault="00075652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Sumartin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Brač) – Dugi rt – Rt </w:t>
      </w:r>
      <w:proofErr w:type="spellStart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Tatinja</w:t>
      </w:r>
      <w:proofErr w:type="spellEnd"/>
      <w:r w:rsidR="007907F1"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(o. Hvar) – U. Zavala (o. Hvar) (Područje 8. na karti u Prilogu 3.).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 od stavka 1. ovoga članka, u području iz stavka 1. točke c) dozvoljen je ribolov u razdoblju od dana stupanja na snagu ovoga Pravilnika u 12.00 sati do 31. kolovoza 2017. godine u 12:00 sati.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 od stavka 1. ovoga članka u područjima iz stavka 1. točaka c), d), e) i g) ovoga članka ribarska plovila duljine između 12 m i 18 m preko svega koja obavljaju ribolov okružujućom mrežom plivaricom – srdelarom, a čiji ukupni godišnji ulov u prethodnoj godini nije premašio 200 t po plovilu, smiju mjesečno ostvariti najviše deset ribolovnih dana u tom području.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Završne odredbe</w:t>
      </w: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7907F1" w:rsidRPr="007907F1" w:rsidRDefault="007907F1" w:rsidP="007907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 Pravilnika prestaje važiti Pravilnik o prostornom i vremenskom ograničenju obavljanja gospodarskog ribolova na moru okružujućom mrežom plivaricom – srdelarom u 2017. godini („Narodne novine“ br. 123/16., 9/17.,41/17. i 59/17.) i odredbe članaka 10. i 11. Pravilnika o obavljanju gospodarskog ribolova na moru okružujućom mrežom plivaricom – srdelarom („Narodne novine“ broj 101/2014, 125/2014, 140/2014, 147/2014, 2/2015, 37/2015, 44/2015, 134/2015, 94/2016, 118/2016 i 123/2016. </w:t>
      </w:r>
    </w:p>
    <w:p w:rsidR="00E24BA6" w:rsidRDefault="00E24BA6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7907F1" w:rsidRPr="007907F1" w:rsidRDefault="007907F1" w:rsidP="00E24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prvog dana od dana objave u „Narodnim novinama“.</w:t>
      </w:r>
    </w:p>
    <w:p w:rsidR="007907F1" w:rsidRPr="007907F1" w:rsidRDefault="007907F1" w:rsidP="007907F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POLJOPRIVREDE</w:t>
      </w:r>
    </w:p>
    <w:p w:rsidR="007907F1" w:rsidRPr="007907F1" w:rsidRDefault="007907F1" w:rsidP="007907F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</w:t>
      </w:r>
      <w:proofErr w:type="spellStart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iur.</w:t>
      </w:r>
    </w:p>
    <w:p w:rsidR="007907F1" w:rsidRPr="007907F1" w:rsidRDefault="007907F1" w:rsidP="0079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1.</w:t>
      </w: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791B25" wp14:editId="6B1317F5">
            <wp:extent cx="5762625" cy="4083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2.</w:t>
      </w: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7907F1" w:rsidRPr="007907F1" w:rsidRDefault="003D0DD0" w:rsidP="0079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11E43768" wp14:editId="4CE74064">
            <wp:extent cx="5759450" cy="4072518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Prilog 3.</w:t>
      </w:r>
    </w:p>
    <w:p w:rsidR="007907F1" w:rsidRPr="007907F1" w:rsidRDefault="007907F1" w:rsidP="0079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0F145D" wp14:editId="688CF3FF">
            <wp:extent cx="5762625" cy="4072255"/>
            <wp:effectExtent l="0" t="0" r="952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Start w:id="1" w:name="Naziv_primatelja"/>
    <w:p w:rsidR="007907F1" w:rsidRPr="007907F1" w:rsidRDefault="007907F1" w:rsidP="007907F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="003D0D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="003D0D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  <w:bookmarkEnd w:id="1"/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bookmarkStart w:id="2" w:name="Adresa_primatelja"/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 w:rsidR="003D0D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 w:rsidR="003D0D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  <w:bookmarkEnd w:id="2"/>
      <w:r w:rsidRPr="00790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07F1" w:rsidRPr="007907F1" w:rsidRDefault="007907F1" w:rsidP="0079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7BA6" w:rsidRDefault="00257BA6"/>
    <w:sectPr w:rsidR="00257BA6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3FE0"/>
    <w:multiLevelType w:val="hybridMultilevel"/>
    <w:tmpl w:val="A2529D94"/>
    <w:lvl w:ilvl="0" w:tplc="C73CFB7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1"/>
    <w:rsid w:val="00047C07"/>
    <w:rsid w:val="00075652"/>
    <w:rsid w:val="00257BA6"/>
    <w:rsid w:val="003D0DD0"/>
    <w:rsid w:val="007907F1"/>
    <w:rsid w:val="00B876AD"/>
    <w:rsid w:val="00E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5E8D-0513-4544-8742-0C254E6A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Lavinija Stipetić Medek</dc:creator>
  <cp:lastModifiedBy>Uprava ribarstva</cp:lastModifiedBy>
  <cp:revision>2</cp:revision>
  <dcterms:created xsi:type="dcterms:W3CDTF">2018-03-30T10:57:00Z</dcterms:created>
  <dcterms:modified xsi:type="dcterms:W3CDTF">2018-03-30T10:57:00Z</dcterms:modified>
</cp:coreProperties>
</file>